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0B" w:rsidRPr="003E6C39" w:rsidRDefault="00772A0B" w:rsidP="00772A0B">
      <w:pPr>
        <w:pStyle w:val="NoSpacing"/>
        <w:ind w:right="-48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55F65">
        <w:rPr>
          <w:rFonts w:asciiTheme="majorBidi" w:hAnsiTheme="majorBidi" w:cstheme="majorBidi"/>
          <w:b/>
          <w:bCs/>
          <w:lang w:val="en-US"/>
        </w:rPr>
        <w:t>Dr. Shaimaa Nabhan</w:t>
      </w:r>
    </w:p>
    <w:p w:rsidR="00772A0B" w:rsidRPr="00655F65" w:rsidRDefault="00772A0B" w:rsidP="00772A0B">
      <w:pPr>
        <w:pStyle w:val="Default"/>
        <w:rPr>
          <w:rFonts w:cstheme="minorBidi"/>
          <w:color w:val="auto"/>
          <w:sz w:val="18"/>
          <w:szCs w:val="18"/>
        </w:rPr>
      </w:pPr>
      <w:r w:rsidRPr="00655F65">
        <w:rPr>
          <w:rFonts w:asciiTheme="majorBidi" w:hAnsiTheme="majorBidi" w:cstheme="majorBidi"/>
          <w:b/>
          <w:bCs/>
          <w:sz w:val="22"/>
          <w:szCs w:val="22"/>
          <w:lang w:val="en-US"/>
        </w:rPr>
        <w:t>Dep. of Microbiology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                               </w:t>
      </w:r>
      <w:r w:rsidRPr="00B67DC4">
        <w:rPr>
          <w:rFonts w:asciiTheme="majorBidi" w:hAnsiTheme="majorBidi" w:cstheme="majorBidi"/>
          <w:b/>
          <w:bCs/>
          <w:sz w:val="32"/>
          <w:szCs w:val="32"/>
          <w:lang w:val="en-US"/>
        </w:rPr>
        <w:t>Mycology</w:t>
      </w:r>
    </w:p>
    <w:p w:rsidR="00B220BD" w:rsidRDefault="00F4614D" w:rsidP="00F4614D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lang w:val="en-US"/>
        </w:rPr>
      </w:pPr>
      <w:r w:rsidRPr="00F4614D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lang w:val="en-US"/>
        </w:rPr>
        <w:t>Histoplasma farciminosum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lang w:val="en-US"/>
        </w:rPr>
      </w:pPr>
      <w:r w:rsidRPr="00F4614D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lang w:val="en-US"/>
        </w:rPr>
        <w:t>Cryptococcus farciminosum, Zymonema farciminosum, Histoplasma capsulatum var. farciminosum)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</w:p>
    <w:p w:rsidR="00F4614D" w:rsidRDefault="00857817" w:rsidP="0085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614D" w:rsidRPr="00F4614D">
        <w:rPr>
          <w:rFonts w:ascii="Times New Roman" w:hAnsi="Times New Roman" w:cs="Times New Roman"/>
          <w:sz w:val="28"/>
          <w:szCs w:val="28"/>
        </w:rPr>
        <w:t xml:space="preserve">Both </w:t>
      </w:r>
      <w:r w:rsidR="00F4614D" w:rsidRPr="00F4614D">
        <w:rPr>
          <w:rFonts w:ascii="Times New Roman" w:hAnsi="Times New Roman" w:cs="Times New Roman"/>
          <w:i/>
          <w:iCs/>
          <w:sz w:val="28"/>
          <w:szCs w:val="28"/>
        </w:rPr>
        <w:t xml:space="preserve">Histoplasma capsulatum </w:t>
      </w:r>
      <w:r w:rsidR="00F4614D" w:rsidRPr="00F4614D">
        <w:rPr>
          <w:rFonts w:ascii="Times New Roman" w:hAnsi="Times New Roman" w:cs="Times New Roman"/>
          <w:sz w:val="28"/>
          <w:szCs w:val="28"/>
        </w:rPr>
        <w:t xml:space="preserve">and H. </w:t>
      </w:r>
      <w:r w:rsidR="00F4614D" w:rsidRPr="00F4614D">
        <w:rPr>
          <w:rFonts w:ascii="Times New Roman" w:hAnsi="Times New Roman" w:cs="Times New Roman"/>
          <w:i/>
          <w:iCs/>
          <w:sz w:val="28"/>
          <w:szCs w:val="28"/>
        </w:rPr>
        <w:t xml:space="preserve">farciminosum </w:t>
      </w:r>
      <w:r w:rsidR="00F4614D" w:rsidRPr="00F4614D">
        <w:rPr>
          <w:rFonts w:ascii="Times New Roman" w:hAnsi="Times New Roman" w:cs="Times New Roman"/>
          <w:sz w:val="28"/>
          <w:szCs w:val="28"/>
        </w:rPr>
        <w:t>cause</w:t>
      </w:r>
      <w:r w:rsidR="00F4614D">
        <w:rPr>
          <w:rFonts w:ascii="Times New Roman" w:hAnsi="Times New Roman" w:cs="Times New Roman"/>
          <w:sz w:val="28"/>
          <w:szCs w:val="28"/>
        </w:rPr>
        <w:t xml:space="preserve"> </w:t>
      </w:r>
      <w:r w:rsidR="00F4614D" w:rsidRPr="00F4614D">
        <w:rPr>
          <w:rFonts w:ascii="Times New Roman" w:hAnsi="Times New Roman" w:cs="Times New Roman"/>
          <w:sz w:val="28"/>
          <w:szCs w:val="28"/>
        </w:rPr>
        <w:t>clinical d</w:t>
      </w:r>
      <w:r w:rsidR="00F4614D">
        <w:rPr>
          <w:rFonts w:ascii="Times New Roman" w:hAnsi="Times New Roman" w:cs="Times New Roman"/>
          <w:sz w:val="28"/>
          <w:szCs w:val="28"/>
        </w:rPr>
        <w:t xml:space="preserve">isease in horses </w:t>
      </w:r>
      <w:r w:rsidR="00F4614D" w:rsidRPr="00F4614D">
        <w:rPr>
          <w:rFonts w:ascii="Times New Roman" w:hAnsi="Times New Roman" w:cs="Times New Roman"/>
          <w:sz w:val="28"/>
          <w:szCs w:val="28"/>
        </w:rPr>
        <w:t>. Histoplasmosis</w:t>
      </w:r>
      <w:r w:rsidR="00F4614D">
        <w:rPr>
          <w:rFonts w:ascii="Times New Roman" w:hAnsi="Times New Roman" w:cs="Times New Roman"/>
          <w:sz w:val="28"/>
          <w:szCs w:val="28"/>
        </w:rPr>
        <w:t xml:space="preserve"> </w:t>
      </w:r>
      <w:r w:rsidR="00F4614D" w:rsidRPr="00F4614D">
        <w:rPr>
          <w:rFonts w:ascii="Times New Roman" w:hAnsi="Times New Roman" w:cs="Times New Roman"/>
          <w:sz w:val="28"/>
          <w:szCs w:val="28"/>
        </w:rPr>
        <w:t xml:space="preserve">caused by H. </w:t>
      </w:r>
      <w:r w:rsidR="00F4614D" w:rsidRPr="00F4614D">
        <w:rPr>
          <w:rFonts w:ascii="Times New Roman" w:hAnsi="Times New Roman" w:cs="Times New Roman"/>
          <w:i/>
          <w:iCs/>
          <w:sz w:val="28"/>
          <w:szCs w:val="28"/>
        </w:rPr>
        <w:t xml:space="preserve">capsulatum </w:t>
      </w:r>
      <w:r w:rsidR="00F4614D" w:rsidRPr="00F4614D">
        <w:rPr>
          <w:rFonts w:ascii="Times New Roman" w:hAnsi="Times New Roman" w:cs="Times New Roman"/>
          <w:sz w:val="28"/>
          <w:szCs w:val="28"/>
        </w:rPr>
        <w:t>has been recognised in horses in</w:t>
      </w:r>
      <w:r w:rsidR="00F4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certain areas of the world</w:t>
      </w:r>
      <w:r w:rsidR="00F4614D" w:rsidRPr="00F4614D">
        <w:rPr>
          <w:rFonts w:ascii="Times New Roman" w:hAnsi="Times New Roman" w:cs="Times New Roman"/>
          <w:sz w:val="28"/>
          <w:szCs w:val="28"/>
        </w:rPr>
        <w:t>. The infection rate</w:t>
      </w:r>
      <w:r w:rsidR="00F4614D">
        <w:rPr>
          <w:rFonts w:ascii="Times New Roman" w:hAnsi="Times New Roman" w:cs="Times New Roman"/>
          <w:sz w:val="28"/>
          <w:szCs w:val="28"/>
        </w:rPr>
        <w:t xml:space="preserve"> </w:t>
      </w:r>
      <w:r w:rsidR="00F4614D" w:rsidRPr="00F4614D">
        <w:rPr>
          <w:rFonts w:ascii="Times New Roman" w:hAnsi="Times New Roman" w:cs="Times New Roman"/>
          <w:sz w:val="28"/>
          <w:szCs w:val="28"/>
        </w:rPr>
        <w:t>varies according to the geographic area and the age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4D" w:rsidRPr="00F4614D">
        <w:rPr>
          <w:rFonts w:ascii="Times New Roman" w:hAnsi="Times New Roman" w:cs="Times New Roman"/>
          <w:sz w:val="28"/>
          <w:szCs w:val="28"/>
        </w:rPr>
        <w:t xml:space="preserve">animal. </w:t>
      </w:r>
      <w:r>
        <w:rPr>
          <w:rFonts w:ascii="Times New Roman" w:hAnsi="Times New Roman" w:cs="Times New Roman"/>
          <w:sz w:val="28"/>
          <w:szCs w:val="28"/>
        </w:rPr>
        <w:t>R</w:t>
      </w:r>
      <w:r w:rsidR="00F4614D" w:rsidRPr="00F4614D">
        <w:rPr>
          <w:rFonts w:ascii="Times New Roman" w:hAnsi="Times New Roman" w:cs="Times New Roman"/>
          <w:sz w:val="28"/>
          <w:szCs w:val="28"/>
        </w:rPr>
        <w:t>eports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4D" w:rsidRPr="00F4614D">
        <w:rPr>
          <w:rFonts w:ascii="Times New Roman" w:hAnsi="Times New Roman" w:cs="Times New Roman"/>
          <w:sz w:val="28"/>
          <w:szCs w:val="28"/>
        </w:rPr>
        <w:t>indicate that epizootic lymphangitis is a disease which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4D" w:rsidRPr="00F4614D">
        <w:rPr>
          <w:rFonts w:ascii="Times New Roman" w:hAnsi="Times New Roman" w:cs="Times New Roman"/>
          <w:sz w:val="28"/>
          <w:szCs w:val="28"/>
        </w:rPr>
        <w:t>distributed world-wide, with endemic foci in North Africa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4D" w:rsidRPr="00F4614D">
        <w:rPr>
          <w:rFonts w:ascii="Times New Roman" w:hAnsi="Times New Roman" w:cs="Times New Roman"/>
          <w:sz w:val="28"/>
          <w:szCs w:val="28"/>
        </w:rPr>
        <w:t>and Asia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817" w:rsidRDefault="00857817" w:rsidP="0085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578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main characteristics of disease:</w:t>
      </w:r>
    </w:p>
    <w:p w:rsidR="00857817" w:rsidRDefault="00857817" w:rsidP="0085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7817">
        <w:rPr>
          <w:rFonts w:ascii="Times New Roman" w:hAnsi="Times New Roman" w:cs="Times New Roman"/>
          <w:sz w:val="28"/>
          <w:szCs w:val="28"/>
        </w:rPr>
        <w:t>The disease is characterised by a cord-like appearance of the subcutaneous lymphatic vessels, especially of the limbs, neck and chest, and the development of a series of pyogranulomas, the discharge from which contains yeast-like cells of the pathogen. Rarely, infection may lead to pneumonia and conjunctivitis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57817" w:rsidRDefault="00857817" w:rsidP="0085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7817" w:rsidRPr="00857817" w:rsidRDefault="00857817" w:rsidP="008578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7817">
        <w:rPr>
          <w:rFonts w:asciiTheme="majorBidi" w:hAnsiTheme="majorBidi" w:cstheme="majorBidi"/>
          <w:b/>
          <w:bCs/>
          <w:sz w:val="28"/>
          <w:szCs w:val="28"/>
        </w:rPr>
        <w:t>Aetiology:</w:t>
      </w:r>
    </w:p>
    <w:p w:rsidR="00857817" w:rsidRPr="00857817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817" w:rsidRPr="00691C07">
        <w:rPr>
          <w:rFonts w:ascii="Times New Roman" w:hAnsi="Times New Roman" w:cs="Times New Roman"/>
          <w:i/>
          <w:iCs/>
          <w:sz w:val="28"/>
          <w:szCs w:val="28"/>
        </w:rPr>
        <w:t>Histoplasma farciminosum</w:t>
      </w:r>
      <w:r w:rsidR="00857817" w:rsidRPr="00857817">
        <w:rPr>
          <w:rFonts w:ascii="Times New Roman" w:hAnsi="Times New Roman" w:cs="Times New Roman"/>
          <w:sz w:val="28"/>
          <w:szCs w:val="28"/>
        </w:rPr>
        <w:t xml:space="preserve">  is the cause of epizootic</w:t>
      </w:r>
      <w:r w:rsidR="00857817">
        <w:rPr>
          <w:rFonts w:ascii="Times New Roman" w:hAnsi="Times New Roman" w:cs="Times New Roman"/>
          <w:sz w:val="28"/>
          <w:szCs w:val="28"/>
        </w:rPr>
        <w:t xml:space="preserve"> lymphangitis.</w:t>
      </w:r>
      <w:r w:rsidR="00857817" w:rsidRPr="00857817">
        <w:rPr>
          <w:rFonts w:ascii="Times New Roman" w:hAnsi="Times New Roman" w:cs="Times New Roman"/>
          <w:sz w:val="28"/>
          <w:szCs w:val="28"/>
        </w:rPr>
        <w:t xml:space="preserve"> The</w:t>
      </w:r>
    </w:p>
    <w:p w:rsidR="00A9194E" w:rsidRDefault="00857817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>organism was first demonstrated in pus by Rivolta in 1873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 xml:space="preserve"> but was not successfully cultivated until 1896 when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>first pure cultures were obta</w:t>
      </w:r>
      <w:r>
        <w:rPr>
          <w:rFonts w:ascii="Times New Roman" w:hAnsi="Times New Roman" w:cs="Times New Roman"/>
          <w:sz w:val="28"/>
          <w:szCs w:val="28"/>
        </w:rPr>
        <w:t xml:space="preserve">ined by Tokishiga in Japan . </w:t>
      </w:r>
      <w:r w:rsidRPr="00857817">
        <w:rPr>
          <w:rFonts w:ascii="Times New Roman" w:hAnsi="Times New Roman" w:cs="Times New Roman"/>
          <w:sz w:val="28"/>
          <w:szCs w:val="28"/>
        </w:rPr>
        <w:t xml:space="preserve">The </w:t>
      </w:r>
      <w:r w:rsidRPr="00857817">
        <w:rPr>
          <w:rFonts w:ascii="Times New Roman" w:hAnsi="Times New Roman" w:cs="Times New Roman"/>
          <w:b/>
          <w:bCs/>
          <w:sz w:val="28"/>
          <w:szCs w:val="28"/>
        </w:rPr>
        <w:t>yeast form</w:t>
      </w:r>
      <w:r w:rsidRPr="00857817">
        <w:rPr>
          <w:rFonts w:ascii="Times New Roman" w:hAnsi="Times New Roman" w:cs="Times New Roman"/>
          <w:sz w:val="28"/>
          <w:szCs w:val="28"/>
        </w:rPr>
        <w:t xml:space="preserve"> of the organism appears in pus as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 xml:space="preserve">double-contoured oval or ovoid body, measuring 2.5-3.5 μm by 3-4 μm. The saprophytic stage is </w:t>
      </w:r>
      <w:r w:rsidRPr="00A9194E">
        <w:rPr>
          <w:rFonts w:ascii="Times New Roman" w:hAnsi="Times New Roman" w:cs="Times New Roman"/>
          <w:b/>
          <w:bCs/>
          <w:sz w:val="28"/>
          <w:szCs w:val="28"/>
        </w:rPr>
        <w:t>mycelial</w:t>
      </w:r>
      <w:r w:rsidRPr="00857817">
        <w:rPr>
          <w:rFonts w:ascii="Times New Roman" w:hAnsi="Times New Roman" w:cs="Times New Roman"/>
          <w:sz w:val="28"/>
          <w:szCs w:val="28"/>
        </w:rPr>
        <w:t xml:space="preserve"> and both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>forms can be cultivated if suitable media, temperature of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 xml:space="preserve">incubation and carbon dioxide tension are provided </w:t>
      </w:r>
      <w:r w:rsidR="00A9194E">
        <w:rPr>
          <w:rFonts w:ascii="Times New Roman" w:hAnsi="Times New Roman" w:cs="Times New Roman"/>
          <w:sz w:val="28"/>
          <w:szCs w:val="28"/>
        </w:rPr>
        <w:t>.</w:t>
      </w:r>
    </w:p>
    <w:p w:rsidR="00857817" w:rsidRDefault="00857817" w:rsidP="0069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 xml:space="preserve"> </w:t>
      </w:r>
      <w:r w:rsidR="00A9194E">
        <w:rPr>
          <w:rFonts w:ascii="Times New Roman" w:hAnsi="Times New Roman" w:cs="Times New Roman"/>
          <w:sz w:val="28"/>
          <w:szCs w:val="28"/>
        </w:rPr>
        <w:t xml:space="preserve">    </w:t>
      </w:r>
      <w:r w:rsidRPr="00857817">
        <w:rPr>
          <w:rFonts w:ascii="Times New Roman" w:hAnsi="Times New Roman" w:cs="Times New Roman"/>
          <w:sz w:val="28"/>
          <w:szCs w:val="28"/>
        </w:rPr>
        <w:t>The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>organism grows slowly when the yeast phase is grown on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>media rich in protein and in an atmosphere enriched with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691C07">
        <w:rPr>
          <w:rFonts w:ascii="Times New Roman" w:hAnsi="Times New Roman" w:cs="Times New Roman"/>
          <w:sz w:val="28"/>
          <w:szCs w:val="28"/>
        </w:rPr>
        <w:t>Co</w:t>
      </w:r>
      <w:r w:rsidR="00691C07" w:rsidRPr="00691C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7817">
        <w:rPr>
          <w:rFonts w:ascii="Times New Roman" w:hAnsi="Times New Roman" w:cs="Times New Roman"/>
          <w:sz w:val="28"/>
          <w:szCs w:val="28"/>
        </w:rPr>
        <w:t xml:space="preserve"> </w:t>
      </w:r>
      <w:r w:rsidR="00A9194E">
        <w:rPr>
          <w:rFonts w:ascii="Times New Roman" w:hAnsi="Times New Roman" w:cs="Times New Roman"/>
          <w:sz w:val="28"/>
          <w:szCs w:val="28"/>
        </w:rPr>
        <w:t>.</w:t>
      </w:r>
      <w:r w:rsidRPr="00857817">
        <w:rPr>
          <w:rFonts w:ascii="Times New Roman" w:hAnsi="Times New Roman" w:cs="Times New Roman"/>
          <w:sz w:val="28"/>
          <w:szCs w:val="28"/>
        </w:rPr>
        <w:t>Several culture media have been used, but the most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>satisfactory were Sabouraud's dextrose agar enriched with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>2.5% glycerol; brain heart infusion agar enriched with 10%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Pr="00857817">
        <w:rPr>
          <w:rFonts w:ascii="Times New Roman" w:hAnsi="Times New Roman" w:cs="Times New Roman"/>
          <w:sz w:val="28"/>
          <w:szCs w:val="28"/>
        </w:rPr>
        <w:t>horse blood; nutrient agar supplemented with 2% dextrose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mycobiotic agar and mycoplasma-like organism medium</w:t>
      </w:r>
      <w:r w:rsidR="00A9194E">
        <w:rPr>
          <w:rFonts w:ascii="Times New Roman" w:hAnsi="Times New Roman" w:cs="Times New Roman"/>
          <w:sz w:val="28"/>
          <w:szCs w:val="28"/>
        </w:rPr>
        <w:t>.</w:t>
      </w:r>
      <w:r w:rsidR="00A9194E" w:rsidRPr="00A9194E">
        <w:rPr>
          <w:rFonts w:ascii="Times New Roman" w:hAnsi="Times New Roman" w:cs="Times New Roman"/>
          <w:sz w:val="28"/>
          <w:szCs w:val="28"/>
        </w:rPr>
        <w:t xml:space="preserve">  Growth on all media is very slow and appears after four to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eight weeks of incubation at 25</w:t>
      </w:r>
      <w:r w:rsidR="00A9194E" w:rsidRPr="00A9194E">
        <w:rPr>
          <w:rFonts w:ascii="Times New Roman" w:hAnsi="Times New Roman" w:cs="Times New Roman" w:hint="eastAsia"/>
          <w:sz w:val="28"/>
          <w:szCs w:val="28"/>
        </w:rPr>
        <w:t>°</w:t>
      </w:r>
      <w:r w:rsidR="00A9194E" w:rsidRPr="00A9194E">
        <w:rPr>
          <w:rFonts w:ascii="Times New Roman" w:hAnsi="Times New Roman" w:cs="Times New Roman"/>
          <w:sz w:val="28"/>
          <w:szCs w:val="28"/>
        </w:rPr>
        <w:t xml:space="preserve">C </w:t>
      </w:r>
      <w:r w:rsidR="00A9194E">
        <w:rPr>
          <w:rFonts w:ascii="Times New Roman" w:hAnsi="Times New Roman" w:cs="Times New Roman"/>
          <w:sz w:val="28"/>
          <w:szCs w:val="28"/>
        </w:rPr>
        <w:t>.</w:t>
      </w:r>
      <w:r w:rsidR="00A9194E" w:rsidRP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691C07">
        <w:rPr>
          <w:rFonts w:ascii="Times New Roman" w:hAnsi="Times New Roman" w:cs="Times New Roman"/>
          <w:b/>
          <w:bCs/>
          <w:sz w:val="28"/>
          <w:szCs w:val="28"/>
        </w:rPr>
        <w:t>Colonies of the mycelial form</w:t>
      </w:r>
      <w:r w:rsidR="00A9194E" w:rsidRPr="00A9194E">
        <w:rPr>
          <w:rFonts w:ascii="Times New Roman" w:hAnsi="Times New Roman" w:cs="Times New Roman"/>
          <w:sz w:val="28"/>
          <w:szCs w:val="28"/>
        </w:rPr>
        <w:t xml:space="preserve"> are a yellowish/light brown to deep brown,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convoluted, waxy and cauliflower-like. In body tissues, the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ability of H. farciminosum to convert from the mycelial form</w:t>
      </w:r>
      <w:r w:rsidR="00691C07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to the yeast form appears to be dependent on temperature and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 xml:space="preserve">nutrition as well as the strain </w:t>
      </w:r>
      <w:r w:rsidR="00A9194E">
        <w:rPr>
          <w:rFonts w:ascii="Times New Roman" w:hAnsi="Times New Roman" w:cs="Times New Roman"/>
          <w:sz w:val="28"/>
          <w:szCs w:val="28"/>
        </w:rPr>
        <w:t>.</w:t>
      </w:r>
      <w:r w:rsidR="00A9194E" w:rsidRPr="00A9194E">
        <w:rPr>
          <w:rFonts w:ascii="Times New Roman" w:hAnsi="Times New Roman" w:cs="Times New Roman"/>
          <w:sz w:val="28"/>
          <w:szCs w:val="28"/>
        </w:rPr>
        <w:t xml:space="preserve"> However, in vitro,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conversion of the mycelial form to the yeast form of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691C07">
        <w:rPr>
          <w:rFonts w:ascii="Times New Roman" w:hAnsi="Times New Roman" w:cs="Times New Roman"/>
          <w:i/>
          <w:iCs/>
          <w:sz w:val="28"/>
          <w:szCs w:val="28"/>
        </w:rPr>
        <w:t>H. farciminosum</w:t>
      </w:r>
      <w:r w:rsidR="00A9194E" w:rsidRPr="00A9194E">
        <w:rPr>
          <w:rFonts w:ascii="Times New Roman" w:hAnsi="Times New Roman" w:cs="Times New Roman"/>
          <w:sz w:val="28"/>
          <w:szCs w:val="28"/>
        </w:rPr>
        <w:t xml:space="preserve"> can be achieved by </w:t>
      </w:r>
      <w:r w:rsidR="00A9194E" w:rsidRPr="00A9194E">
        <w:rPr>
          <w:rFonts w:ascii="Times New Roman" w:hAnsi="Times New Roman" w:cs="Times New Roman"/>
          <w:sz w:val="28"/>
          <w:szCs w:val="28"/>
        </w:rPr>
        <w:lastRenderedPageBreak/>
        <w:t>incubating at 35</w:t>
      </w:r>
      <w:r w:rsidR="00A9194E" w:rsidRPr="00A9194E">
        <w:rPr>
          <w:rFonts w:ascii="Times New Roman" w:hAnsi="Times New Roman" w:cs="Times New Roman" w:hint="eastAsia"/>
          <w:sz w:val="28"/>
          <w:szCs w:val="28"/>
        </w:rPr>
        <w:t>°</w:t>
      </w:r>
      <w:r w:rsidR="00A9194E" w:rsidRPr="00A9194E">
        <w:rPr>
          <w:rFonts w:ascii="Times New Roman" w:hAnsi="Times New Roman" w:cs="Times New Roman"/>
          <w:sz w:val="28"/>
          <w:szCs w:val="28"/>
        </w:rPr>
        <w:t>C to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37</w:t>
      </w:r>
      <w:r w:rsidR="00A9194E" w:rsidRPr="00A9194E">
        <w:rPr>
          <w:rFonts w:ascii="Times New Roman" w:hAnsi="Times New Roman" w:cs="Times New Roman" w:hint="eastAsia"/>
          <w:sz w:val="28"/>
          <w:szCs w:val="28"/>
        </w:rPr>
        <w:t>°</w:t>
      </w:r>
      <w:r w:rsidR="00A9194E" w:rsidRPr="00A9194E">
        <w:rPr>
          <w:rFonts w:ascii="Times New Roman" w:hAnsi="Times New Roman" w:cs="Times New Roman"/>
          <w:sz w:val="28"/>
          <w:szCs w:val="28"/>
        </w:rPr>
        <w:t>C. Complete conversion to the yeast form is achieved only</w:t>
      </w:r>
      <w:r w:rsidR="00A9194E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after four to five repeated serial transfers onto fresh media</w:t>
      </w:r>
      <w:r w:rsidR="00691C07">
        <w:rPr>
          <w:rFonts w:ascii="Times New Roman" w:hAnsi="Times New Roman" w:cs="Times New Roman"/>
          <w:sz w:val="28"/>
          <w:szCs w:val="28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</w:rPr>
        <w:t>every eight days</w:t>
      </w:r>
      <w:r w:rsidR="00A9194E">
        <w:rPr>
          <w:rFonts w:ascii="Times New Roman" w:hAnsi="Times New Roman" w:cs="Times New Roman"/>
          <w:sz w:val="28"/>
          <w:szCs w:val="28"/>
        </w:rPr>
        <w:t>.</w:t>
      </w:r>
    </w:p>
    <w:p w:rsidR="00A9194E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4E" w:rsidRPr="00A9194E" w:rsidRDefault="00A9194E" w:rsidP="00A91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194E">
        <w:rPr>
          <w:rFonts w:asciiTheme="majorBidi" w:hAnsiTheme="majorBidi" w:cstheme="majorBidi"/>
          <w:b/>
          <w:bCs/>
          <w:sz w:val="28"/>
          <w:szCs w:val="28"/>
        </w:rPr>
        <w:t>Pathogenesis</w:t>
      </w:r>
    </w:p>
    <w:p w:rsidR="00A9194E" w:rsidRPr="00A9194E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194E">
        <w:rPr>
          <w:rFonts w:ascii="Times New Roman" w:hAnsi="Times New Roman" w:cs="Times New Roman"/>
          <w:sz w:val="28"/>
          <w:szCs w:val="28"/>
        </w:rPr>
        <w:t>The incubation period ranges from several weeks to six</w:t>
      </w:r>
      <w:r>
        <w:rPr>
          <w:rFonts w:ascii="Times New Roman" w:hAnsi="Times New Roman" w:cs="Times New Roman"/>
          <w:sz w:val="28"/>
          <w:szCs w:val="28"/>
        </w:rPr>
        <w:t xml:space="preserve"> months</w:t>
      </w:r>
      <w:r w:rsidRPr="00A91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Following the initial invasion of the skin,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organism spreads through the lymphatic vessels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regional lymph nodes, and in more advanced cases involves</w:t>
      </w:r>
      <w:r>
        <w:rPr>
          <w:rFonts w:ascii="Times New Roman" w:hAnsi="Times New Roman" w:cs="Times New Roman"/>
          <w:sz w:val="28"/>
          <w:szCs w:val="28"/>
        </w:rPr>
        <w:t xml:space="preserve"> the internal organs</w:t>
      </w:r>
      <w:r w:rsidRPr="00A9194E">
        <w:rPr>
          <w:rFonts w:ascii="Times New Roman" w:hAnsi="Times New Roman" w:cs="Times New Roman"/>
          <w:sz w:val="28"/>
          <w:szCs w:val="28"/>
        </w:rPr>
        <w:t>. Nodular and chronic suppurating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lesions are evident in the skin overlying lymph vessels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nodes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4E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194E" w:rsidRPr="00A9194E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194E">
        <w:rPr>
          <w:rFonts w:ascii="Times New Roman" w:hAnsi="Times New Roman" w:cs="Times New Roman"/>
          <w:sz w:val="28"/>
          <w:szCs w:val="28"/>
        </w:rPr>
        <w:t>When mucosal lesions occur, most are confined to the upper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 xml:space="preserve">respiratory tract and eyes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94E">
        <w:rPr>
          <w:rFonts w:ascii="Times New Roman" w:hAnsi="Times New Roman" w:cs="Times New Roman"/>
          <w:sz w:val="28"/>
          <w:szCs w:val="28"/>
        </w:rPr>
        <w:t xml:space="preserve"> The nasal infection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usually accompanied by mucopurulent discharge containing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large numbers of the fungus. In the Sudan, H. farciminosum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has been isolated from granulomatous lung lesions of two</w:t>
      </w:r>
      <w:r>
        <w:rPr>
          <w:rFonts w:ascii="Times New Roman" w:hAnsi="Times New Roman" w:cs="Times New Roman"/>
          <w:sz w:val="28"/>
          <w:szCs w:val="28"/>
        </w:rPr>
        <w:t xml:space="preserve"> horses suffering from pneumonia.</w:t>
      </w:r>
      <w:r w:rsidRPr="00A9194E">
        <w:rPr>
          <w:rFonts w:ascii="Times New Roman" w:hAnsi="Times New Roman" w:cs="Times New Roman"/>
          <w:sz w:val="28"/>
          <w:szCs w:val="28"/>
        </w:rPr>
        <w:t xml:space="preserve"> A fatal pneumonia</w:t>
      </w:r>
    </w:p>
    <w:p w:rsidR="00A9194E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due to H. farciminosum has been reported in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</w:rPr>
        <w:t>immunosuppressed foal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94E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4E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4E" w:rsidRPr="00B96B23" w:rsidRDefault="00A9194E" w:rsidP="00A9194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96B23">
        <w:rPr>
          <w:rFonts w:asciiTheme="majorBidi" w:hAnsiTheme="majorBidi" w:cstheme="majorBidi"/>
          <w:b/>
          <w:bCs/>
          <w:sz w:val="28"/>
          <w:szCs w:val="28"/>
        </w:rPr>
        <w:t>Clinical signs</w:t>
      </w:r>
    </w:p>
    <w:p w:rsidR="008941E5" w:rsidRPr="008941E5" w:rsidRDefault="008941E5" w:rsidP="0089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 xml:space="preserve"> Cases of epizootic lymphangitis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 xml:space="preserve">can be grouped into four different forms, namely: </w:t>
      </w:r>
      <w:r w:rsidRPr="008941E5">
        <w:rPr>
          <w:rFonts w:ascii="Times New Roman" w:hAnsi="Times New Roman" w:cs="Times New Roman"/>
          <w:b/>
          <w:bCs/>
          <w:sz w:val="28"/>
          <w:szCs w:val="28"/>
        </w:rPr>
        <w:t>cutaneous, respiratory, ocular and asymptomatic</w:t>
      </w:r>
      <w:r w:rsidRPr="008941E5">
        <w:rPr>
          <w:rFonts w:ascii="Times New Roman" w:hAnsi="Times New Roman" w:cs="Times New Roman"/>
          <w:sz w:val="28"/>
          <w:szCs w:val="28"/>
        </w:rPr>
        <w:t xml:space="preserve"> carriers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41E5">
        <w:rPr>
          <w:rFonts w:ascii="Times New Roman" w:hAnsi="Times New Roman" w:cs="Times New Roman"/>
          <w:sz w:val="28"/>
          <w:szCs w:val="28"/>
        </w:rPr>
        <w:t xml:space="preserve"> The clinical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findings of each form will be discussed.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 xml:space="preserve">The </w:t>
      </w:r>
      <w:r w:rsidRPr="008941E5">
        <w:rPr>
          <w:rFonts w:ascii="Times New Roman" w:hAnsi="Times New Roman" w:cs="Times New Roman"/>
          <w:b/>
          <w:bCs/>
          <w:sz w:val="28"/>
          <w:szCs w:val="28"/>
        </w:rPr>
        <w:t>cutaneous form</w:t>
      </w:r>
      <w:r w:rsidRPr="008941E5">
        <w:rPr>
          <w:rFonts w:ascii="Times New Roman" w:hAnsi="Times New Roman" w:cs="Times New Roman"/>
          <w:sz w:val="28"/>
          <w:szCs w:val="28"/>
        </w:rPr>
        <w:t xml:space="preserve"> of the disease, after which the disease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 xml:space="preserve">named, is the most common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41E5">
        <w:rPr>
          <w:rFonts w:ascii="Times New Roman" w:hAnsi="Times New Roman" w:cs="Times New Roman"/>
          <w:sz w:val="28"/>
          <w:szCs w:val="28"/>
        </w:rPr>
        <w:t xml:space="preserve"> The initial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lesion is an open granulomatous wound along the course of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lymphatic vessel, which has a tendency to ulcerate, or to</w:t>
      </w:r>
    </w:p>
    <w:p w:rsidR="008941E5" w:rsidRDefault="008941E5" w:rsidP="0089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E5">
        <w:rPr>
          <w:rFonts w:ascii="Times New Roman" w:hAnsi="Times New Roman" w:cs="Times New Roman"/>
          <w:sz w:val="28"/>
          <w:szCs w:val="28"/>
        </w:rPr>
        <w:t>undergo alternating periods of discharge and closure for 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weeks before healing with residual scar formation. Lesions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most common in the forelimbs, the chest wall, and the neck.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E5" w:rsidRPr="008941E5" w:rsidRDefault="008941E5" w:rsidP="0089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E5" w:rsidRPr="008941E5" w:rsidRDefault="008941E5" w:rsidP="0089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41E5">
        <w:rPr>
          <w:rFonts w:ascii="Times New Roman" w:hAnsi="Times New Roman" w:cs="Times New Roman"/>
          <w:sz w:val="28"/>
          <w:szCs w:val="28"/>
        </w:rPr>
        <w:t>In severe cases, skin over the entire body may be affected.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lesions begin as indolent, chancre-like papules, becoming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larger over the course of weeks, and eventually form irregular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pyogranulomatous nodules, w</w:t>
      </w:r>
      <w:r>
        <w:rPr>
          <w:rFonts w:ascii="Times New Roman" w:hAnsi="Times New Roman" w:cs="Times New Roman"/>
          <w:sz w:val="28"/>
          <w:szCs w:val="28"/>
        </w:rPr>
        <w:t>hich frequently ulcerate.</w:t>
      </w:r>
    </w:p>
    <w:p w:rsidR="00A9194E" w:rsidRDefault="008941E5" w:rsidP="0089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41E5">
        <w:rPr>
          <w:rFonts w:ascii="Times New Roman" w:hAnsi="Times New Roman" w:cs="Times New Roman"/>
          <w:sz w:val="28"/>
          <w:szCs w:val="28"/>
        </w:rPr>
        <w:t>Mortality does not usually exceed 10% to 15%, and the main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loss results from the inability of animals to work for several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weeks because of extremely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E5">
        <w:rPr>
          <w:rFonts w:ascii="Times New Roman" w:hAnsi="Times New Roman" w:cs="Times New Roman"/>
          <w:sz w:val="28"/>
          <w:szCs w:val="28"/>
        </w:rPr>
        <w:t>painful lesions.</w:t>
      </w:r>
    </w:p>
    <w:p w:rsidR="008941E5" w:rsidRPr="008941E5" w:rsidRDefault="00D037E2" w:rsidP="00D0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1E5" w:rsidRPr="008941E5">
        <w:rPr>
          <w:rFonts w:ascii="Times New Roman" w:hAnsi="Times New Roman" w:cs="Times New Roman"/>
          <w:sz w:val="28"/>
          <w:szCs w:val="28"/>
        </w:rPr>
        <w:t xml:space="preserve">The </w:t>
      </w:r>
      <w:r w:rsidR="008941E5" w:rsidRPr="008941E5">
        <w:rPr>
          <w:rFonts w:ascii="Times New Roman" w:hAnsi="Times New Roman" w:cs="Times New Roman"/>
          <w:b/>
          <w:bCs/>
          <w:sz w:val="28"/>
          <w:szCs w:val="28"/>
        </w:rPr>
        <w:t>ophthalmic form</w:t>
      </w:r>
      <w:r w:rsidR="008941E5" w:rsidRPr="008941E5">
        <w:rPr>
          <w:rFonts w:ascii="Times New Roman" w:hAnsi="Times New Roman" w:cs="Times New Roman"/>
          <w:sz w:val="28"/>
          <w:szCs w:val="28"/>
        </w:rPr>
        <w:t xml:space="preserve"> of the disease is less fréquent. Infection</w:t>
      </w:r>
      <w:r w:rsidR="008941E5">
        <w:rPr>
          <w:rFonts w:ascii="Times New Roman" w:hAnsi="Times New Roman" w:cs="Times New Roman"/>
          <w:sz w:val="28"/>
          <w:szCs w:val="28"/>
        </w:rPr>
        <w:t xml:space="preserve"> </w:t>
      </w:r>
      <w:r w:rsidR="008941E5" w:rsidRPr="008941E5">
        <w:rPr>
          <w:rFonts w:ascii="Times New Roman" w:hAnsi="Times New Roman" w:cs="Times New Roman"/>
          <w:sz w:val="28"/>
          <w:szCs w:val="28"/>
        </w:rPr>
        <w:t>may occur as conjunctivitis or a naso-lachrymal infection</w:t>
      </w:r>
      <w:r w:rsidR="008941E5">
        <w:rPr>
          <w:rFonts w:ascii="Times New Roman" w:hAnsi="Times New Roman" w:cs="Times New Roman"/>
          <w:sz w:val="28"/>
          <w:szCs w:val="28"/>
        </w:rPr>
        <w:t xml:space="preserve"> </w:t>
      </w:r>
      <w:r w:rsidR="008941E5" w:rsidRPr="008941E5">
        <w:rPr>
          <w:rFonts w:ascii="Times New Roman" w:hAnsi="Times New Roman" w:cs="Times New Roman"/>
          <w:sz w:val="28"/>
          <w:szCs w:val="28"/>
        </w:rPr>
        <w:t>. Several authors hâve reported lachrymal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E5" w:rsidRPr="008941E5">
        <w:rPr>
          <w:rFonts w:ascii="Times New Roman" w:hAnsi="Times New Roman" w:cs="Times New Roman"/>
          <w:sz w:val="28"/>
          <w:szCs w:val="28"/>
        </w:rPr>
        <w:t xml:space="preserve">conjunctival lésions as the sole symptoms among equines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1E5" w:rsidRPr="008941E5">
        <w:rPr>
          <w:rFonts w:ascii="Times New Roman" w:hAnsi="Times New Roman" w:cs="Times New Roman"/>
          <w:sz w:val="28"/>
          <w:szCs w:val="28"/>
        </w:rPr>
        <w:t>The infection rarely becomes generalised. Initial infection is characterised by a watery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E5" w:rsidRPr="008941E5">
        <w:rPr>
          <w:rFonts w:ascii="Times New Roman" w:hAnsi="Times New Roman" w:cs="Times New Roman"/>
          <w:sz w:val="28"/>
          <w:szCs w:val="28"/>
        </w:rPr>
        <w:t xml:space="preserve">discharge from one or both eyes </w:t>
      </w:r>
      <w:r w:rsidR="008941E5" w:rsidRPr="008941E5">
        <w:rPr>
          <w:rFonts w:ascii="Times New Roman" w:hAnsi="Times New Roman" w:cs="Times New Roman"/>
          <w:sz w:val="28"/>
          <w:szCs w:val="28"/>
        </w:rPr>
        <w:lastRenderedPageBreak/>
        <w:t>and some swelling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E5" w:rsidRPr="008941E5">
        <w:rPr>
          <w:rFonts w:ascii="Times New Roman" w:hAnsi="Times New Roman" w:cs="Times New Roman"/>
          <w:sz w:val="28"/>
          <w:szCs w:val="28"/>
        </w:rPr>
        <w:t>eyelids, followed by the development of papules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E5" w:rsidRPr="008941E5">
        <w:rPr>
          <w:rFonts w:ascii="Times New Roman" w:hAnsi="Times New Roman" w:cs="Times New Roman"/>
          <w:sz w:val="28"/>
          <w:szCs w:val="28"/>
        </w:rPr>
        <w:t>ulcerating button-like growths on the conjunctiva and/or on</w:t>
      </w:r>
    </w:p>
    <w:p w:rsidR="008941E5" w:rsidRDefault="008941E5" w:rsidP="0089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E5">
        <w:rPr>
          <w:rFonts w:ascii="Times New Roman" w:hAnsi="Times New Roman" w:cs="Times New Roman"/>
          <w:sz w:val="28"/>
          <w:szCs w:val="28"/>
        </w:rPr>
        <w:t>the nictitating membrane</w:t>
      </w:r>
      <w:r w:rsidR="00D037E2">
        <w:rPr>
          <w:rFonts w:ascii="Times New Roman" w:hAnsi="Times New Roman" w:cs="Times New Roman"/>
          <w:sz w:val="28"/>
          <w:szCs w:val="28"/>
        </w:rPr>
        <w:t>.</w:t>
      </w:r>
    </w:p>
    <w:p w:rsidR="00D037E2" w:rsidRPr="00D037E2" w:rsidRDefault="00D037E2" w:rsidP="00D0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7E2">
        <w:rPr>
          <w:rFonts w:ascii="Times New Roman" w:hAnsi="Times New Roman" w:cs="Times New Roman"/>
          <w:b/>
          <w:bCs/>
          <w:sz w:val="28"/>
          <w:szCs w:val="28"/>
        </w:rPr>
        <w:t>The respiratory form</w:t>
      </w:r>
      <w:r w:rsidRPr="00D037E2">
        <w:rPr>
          <w:rFonts w:ascii="Times New Roman" w:hAnsi="Times New Roman" w:cs="Times New Roman"/>
          <w:sz w:val="28"/>
          <w:szCs w:val="28"/>
        </w:rPr>
        <w:t xml:space="preserve"> of the disease is characterised by </w:t>
      </w:r>
      <w:r>
        <w:rPr>
          <w:rFonts w:ascii="Times New Roman" w:hAnsi="Times New Roman" w:cs="Times New Roman"/>
          <w:sz w:val="28"/>
          <w:szCs w:val="28"/>
        </w:rPr>
        <w:t xml:space="preserve">lesions </w:t>
      </w:r>
      <w:r w:rsidRPr="00D037E2">
        <w:rPr>
          <w:rFonts w:ascii="Times New Roman" w:hAnsi="Times New Roman" w:cs="Times New Roman"/>
          <w:sz w:val="28"/>
          <w:szCs w:val="28"/>
        </w:rPr>
        <w:t>which are mostly confined to the upper respiratory tract.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form usually occurs as a late development in the cutaneous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 xml:space="preserve">form of the disease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7E2">
        <w:rPr>
          <w:rFonts w:ascii="Times New Roman" w:hAnsi="Times New Roman" w:cs="Times New Roman"/>
          <w:sz w:val="28"/>
          <w:szCs w:val="28"/>
        </w:rPr>
        <w:t xml:space="preserve"> On the nasal mucosa, the </w:t>
      </w:r>
      <w:r>
        <w:rPr>
          <w:rFonts w:ascii="Times New Roman" w:hAnsi="Times New Roman" w:cs="Times New Roman"/>
          <w:sz w:val="28"/>
          <w:szCs w:val="28"/>
        </w:rPr>
        <w:t xml:space="preserve">lesions </w:t>
      </w:r>
      <w:r w:rsidRPr="00D037E2">
        <w:rPr>
          <w:rFonts w:ascii="Times New Roman" w:hAnsi="Times New Roman" w:cs="Times New Roman"/>
          <w:sz w:val="28"/>
          <w:szCs w:val="28"/>
        </w:rPr>
        <w:t>begin as yellowish papules or nodules and thèse soon 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crater-like granulating ulcers that bleed easily. The lésions are</w:t>
      </w:r>
    </w:p>
    <w:p w:rsidR="00D037E2" w:rsidRPr="00D037E2" w:rsidRDefault="00D037E2" w:rsidP="00D0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7E2">
        <w:rPr>
          <w:rFonts w:ascii="Times New Roman" w:hAnsi="Times New Roman" w:cs="Times New Roman"/>
          <w:sz w:val="28"/>
          <w:szCs w:val="28"/>
        </w:rPr>
        <w:t>usually found near the external nares. Thèse lésions may also</w:t>
      </w:r>
      <w:r>
        <w:rPr>
          <w:rFonts w:ascii="Times New Roman" w:hAnsi="Times New Roman" w:cs="Times New Roman"/>
          <w:sz w:val="28"/>
          <w:szCs w:val="28"/>
        </w:rPr>
        <w:t xml:space="preserve"> occur in the lungs.</w:t>
      </w:r>
    </w:p>
    <w:p w:rsidR="00D037E2" w:rsidRDefault="00D037E2" w:rsidP="00D0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7E2">
        <w:rPr>
          <w:rFonts w:ascii="Times New Roman" w:hAnsi="Times New Roman" w:cs="Times New Roman"/>
          <w:b/>
          <w:bCs/>
          <w:sz w:val="28"/>
          <w:szCs w:val="28"/>
        </w:rPr>
        <w:t>Asymptomatic carriers</w:t>
      </w:r>
      <w:r w:rsidRPr="00D037E2">
        <w:rPr>
          <w:rFonts w:ascii="Times New Roman" w:hAnsi="Times New Roman" w:cs="Times New Roman"/>
          <w:sz w:val="28"/>
          <w:szCs w:val="28"/>
        </w:rPr>
        <w:t xml:space="preserve"> can be identified clinically by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identification of fibrocalcific skin lésions at previous sites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 xml:space="preserve">infection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7E2">
        <w:rPr>
          <w:rFonts w:ascii="Times New Roman" w:hAnsi="Times New Roman" w:cs="Times New Roman"/>
          <w:sz w:val="28"/>
          <w:szCs w:val="28"/>
        </w:rPr>
        <w:t xml:space="preserve"> Such horses will give a positive resuit to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intradermal sensitivity test and positive reactions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serological tests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2" w:rsidRDefault="00D037E2" w:rsidP="00D0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E2" w:rsidRDefault="00D037E2" w:rsidP="00D0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E2" w:rsidRPr="00344FBD" w:rsidRDefault="00D037E2" w:rsidP="00D037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44FBD">
        <w:rPr>
          <w:rFonts w:asciiTheme="majorBidi" w:hAnsiTheme="majorBidi" w:cstheme="majorBidi"/>
          <w:b/>
          <w:bCs/>
          <w:sz w:val="28"/>
          <w:szCs w:val="28"/>
        </w:rPr>
        <w:t>Diagnosis</w:t>
      </w:r>
    </w:p>
    <w:p w:rsidR="00D037E2" w:rsidRPr="00D037E2" w:rsidRDefault="00D037E2" w:rsidP="00D0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37E2">
        <w:rPr>
          <w:rFonts w:ascii="Times New Roman" w:hAnsi="Times New Roman" w:cs="Times New Roman"/>
          <w:sz w:val="28"/>
          <w:szCs w:val="28"/>
        </w:rPr>
        <w:t>Gross lésions are manifested by pyogranulomas, purulent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discharge of thickened superficial lymphatic vessels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enlargement of régional lymph nodes. Histopathologically,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Laboratory tests used in the diagnosis of epizootic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lymphangitis include isolation of the causative agent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culture and tests for the présence of antibodies in the blood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2" w:rsidRDefault="00D037E2" w:rsidP="00D0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 xml:space="preserve"> Haematological picture showed leucocytosis,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 xml:space="preserve">neutrophilia, and an increase in the erythrocyte </w:t>
      </w:r>
      <w:r>
        <w:rPr>
          <w:rFonts w:ascii="Times New Roman" w:hAnsi="Times New Roman" w:cs="Times New Roman"/>
          <w:sz w:val="28"/>
          <w:szCs w:val="28"/>
        </w:rPr>
        <w:t xml:space="preserve">sedimentation </w:t>
      </w:r>
      <w:r w:rsidRPr="00D037E2">
        <w:rPr>
          <w:rFonts w:ascii="Times New Roman" w:hAnsi="Times New Roman" w:cs="Times New Roman"/>
          <w:sz w:val="28"/>
          <w:szCs w:val="28"/>
        </w:rPr>
        <w:t xml:space="preserve">rates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7E2">
        <w:rPr>
          <w:rFonts w:ascii="Times New Roman" w:hAnsi="Times New Roman" w:cs="Times New Roman"/>
          <w:sz w:val="28"/>
          <w:szCs w:val="28"/>
        </w:rPr>
        <w:t xml:space="preserve"> The tests described below are used in the diagnosis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of epizootic lymphangitis.</w:t>
      </w:r>
    </w:p>
    <w:p w:rsidR="00D037E2" w:rsidRPr="00D037E2" w:rsidRDefault="00D037E2" w:rsidP="00D0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7E2" w:rsidRPr="00D037E2" w:rsidRDefault="00D037E2" w:rsidP="00D0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7E2">
        <w:rPr>
          <w:rFonts w:ascii="Times New Roman" w:hAnsi="Times New Roman" w:cs="Times New Roman"/>
          <w:b/>
          <w:bCs/>
          <w:sz w:val="28"/>
          <w:szCs w:val="28"/>
        </w:rPr>
        <w:t>Direct smear examinatîon and culture technique</w:t>
      </w:r>
    </w:p>
    <w:p w:rsidR="00D037E2" w:rsidRDefault="00D037E2" w:rsidP="00D0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37E2">
        <w:rPr>
          <w:rFonts w:ascii="Times New Roman" w:hAnsi="Times New Roman" w:cs="Times New Roman"/>
          <w:sz w:val="28"/>
          <w:szCs w:val="28"/>
        </w:rPr>
        <w:t>Diagnosis is usually based upon démonstration of the typical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yeast-like, double-contoured cells in pus collected aseptically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from the lésion and confirmed by culturing the pathogen. H. jarciminosum is a Gram-positive organism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and is successfully cultivated on a variety of média. Growth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relatively slow; most isolâtes require from four to eight weeks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 xml:space="preserve">development of characteristic colonies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7E2">
        <w:rPr>
          <w:rFonts w:ascii="Times New Roman" w:hAnsi="Times New Roman" w:cs="Times New Roman"/>
          <w:sz w:val="28"/>
          <w:szCs w:val="28"/>
        </w:rPr>
        <w:t xml:space="preserve">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the culturing technique is not totally reliable, a négative direct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smear and/or culture should not be used as the basis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 xml:space="preserve">excluding the possibility of infection. The culture of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037E2">
        <w:rPr>
          <w:rFonts w:ascii="Times New Roman" w:hAnsi="Times New Roman" w:cs="Times New Roman"/>
          <w:sz w:val="28"/>
          <w:szCs w:val="28"/>
        </w:rPr>
        <w:t>everal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>samples on différent occasions may be required before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E2">
        <w:rPr>
          <w:rFonts w:ascii="Times New Roman" w:hAnsi="Times New Roman" w:cs="Times New Roman"/>
          <w:sz w:val="28"/>
          <w:szCs w:val="28"/>
        </w:rPr>
        <w:t xml:space="preserve">results can be considered either positive or négative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2" w:rsidRDefault="00D037E2" w:rsidP="00D0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BD" w:rsidRDefault="00B96B23" w:rsidP="0034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FBD" w:rsidRPr="00344FBD" w:rsidRDefault="00344FBD" w:rsidP="0034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44FBD">
        <w:rPr>
          <w:rFonts w:asciiTheme="majorBidi" w:hAnsiTheme="majorBidi" w:cstheme="majorBidi"/>
          <w:b/>
          <w:bCs/>
          <w:sz w:val="28"/>
          <w:szCs w:val="28"/>
        </w:rPr>
        <w:t>Treatment</w:t>
      </w:r>
    </w:p>
    <w:p w:rsidR="00344FBD" w:rsidRPr="00344FBD" w:rsidRDefault="00344FBD" w:rsidP="0034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FBD">
        <w:rPr>
          <w:rFonts w:ascii="Times New Roman" w:hAnsi="Times New Roman" w:cs="Times New Roman"/>
          <w:sz w:val="28"/>
          <w:szCs w:val="28"/>
        </w:rPr>
        <w:t>Epizootic lymphangitis is a chronic disease, although 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cases may heal spontaneously a few weeks after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development of clinical signs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lastRenderedPageBreak/>
        <w:t>Intravenous dosing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 xml:space="preserve">iodide may be used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FBD">
        <w:rPr>
          <w:rFonts w:ascii="Times New Roman" w:hAnsi="Times New Roman" w:cs="Times New Roman"/>
          <w:sz w:val="28"/>
          <w:szCs w:val="28"/>
        </w:rPr>
        <w:t xml:space="preserve"> this type of treatment is a satisfactory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procedure, particularly in endemic areas. The intravenous</w:t>
      </w:r>
    </w:p>
    <w:p w:rsidR="00344FBD" w:rsidRPr="00344FBD" w:rsidRDefault="00344FBD" w:rsidP="0034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BD">
        <w:rPr>
          <w:rFonts w:ascii="Times New Roman" w:hAnsi="Times New Roman" w:cs="Times New Roman"/>
          <w:sz w:val="28"/>
          <w:szCs w:val="28"/>
        </w:rPr>
        <w:t>injection of 100 ml of sodium iodide of a 10% solution,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repeated weekly for fou</w:t>
      </w:r>
      <w:r>
        <w:rPr>
          <w:rFonts w:ascii="Times New Roman" w:hAnsi="Times New Roman" w:cs="Times New Roman"/>
          <w:sz w:val="28"/>
          <w:szCs w:val="28"/>
        </w:rPr>
        <w:t>r weeks, gives good results.</w:t>
      </w:r>
    </w:p>
    <w:p w:rsidR="00344FBD" w:rsidRPr="00344FBD" w:rsidRDefault="00344FBD" w:rsidP="0034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BD">
        <w:rPr>
          <w:rFonts w:ascii="Times New Roman" w:hAnsi="Times New Roman" w:cs="Times New Roman"/>
          <w:sz w:val="28"/>
          <w:szCs w:val="28"/>
        </w:rPr>
        <w:t>Different antifungal drugs have also been used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successful treatment with amphotericin B has been reported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. The infected horses were treated with an intravenous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injection of amphotericin B at a dose of 0.2 mg/kg body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weight three times on alternate days. The scabs were removed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and the areas cleaned daily with an iodine solution for seven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 xml:space="preserve">days. The lesions should </w:t>
      </w:r>
      <w:r>
        <w:rPr>
          <w:rFonts w:ascii="Times New Roman" w:hAnsi="Times New Roman" w:cs="Times New Roman"/>
          <w:sz w:val="28"/>
          <w:szCs w:val="28"/>
        </w:rPr>
        <w:t>heal fully within four weeks</w:t>
      </w:r>
      <w:r w:rsidRPr="00344FBD">
        <w:rPr>
          <w:rFonts w:ascii="Times New Roman" w:hAnsi="Times New Roman" w:cs="Times New Roman"/>
          <w:sz w:val="28"/>
          <w:szCs w:val="28"/>
        </w:rPr>
        <w:t>.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vitro testing, at a concentration of 50 mol/ml to 100 mol/ml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amphotericin B inhibited strongly the growth of the yeast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phase of H. farciminosum . Administration of griseofulvin,</w:t>
      </w:r>
    </w:p>
    <w:p w:rsidR="00344FBD" w:rsidRPr="00857817" w:rsidRDefault="00344FBD" w:rsidP="0034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BD">
        <w:rPr>
          <w:rFonts w:ascii="Times New Roman" w:hAnsi="Times New Roman" w:cs="Times New Roman"/>
          <w:sz w:val="28"/>
          <w:szCs w:val="28"/>
        </w:rPr>
        <w:t>repeated if necessary, has given good results when combined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with iodides and local surgical treatment. The surgical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treatment usually consists of opening the nodules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D">
        <w:rPr>
          <w:rFonts w:ascii="Times New Roman" w:hAnsi="Times New Roman" w:cs="Times New Roman"/>
          <w:sz w:val="28"/>
          <w:szCs w:val="28"/>
        </w:rPr>
        <w:t>packing with gauze soaked in 7% tincture of iodine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4FBD" w:rsidRPr="00857817" w:rsidSect="00B220B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32" w:rsidRDefault="00B43132" w:rsidP="00691C07">
      <w:pPr>
        <w:spacing w:after="0" w:line="240" w:lineRule="auto"/>
      </w:pPr>
      <w:r>
        <w:separator/>
      </w:r>
    </w:p>
  </w:endnote>
  <w:endnote w:type="continuationSeparator" w:id="1">
    <w:p w:rsidR="00B43132" w:rsidRDefault="00B43132" w:rsidP="0069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390"/>
      <w:docPartObj>
        <w:docPartGallery w:val="Page Numbers (Bottom of Page)"/>
        <w:docPartUnique/>
      </w:docPartObj>
    </w:sdtPr>
    <w:sdtContent>
      <w:p w:rsidR="00691C07" w:rsidRDefault="00691C07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91C07" w:rsidRDefault="00691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32" w:rsidRDefault="00B43132" w:rsidP="00691C07">
      <w:pPr>
        <w:spacing w:after="0" w:line="240" w:lineRule="auto"/>
      </w:pPr>
      <w:r>
        <w:separator/>
      </w:r>
    </w:p>
  </w:footnote>
  <w:footnote w:type="continuationSeparator" w:id="1">
    <w:p w:rsidR="00B43132" w:rsidRDefault="00B43132" w:rsidP="00691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A0B"/>
    <w:rsid w:val="00344FBD"/>
    <w:rsid w:val="00691C07"/>
    <w:rsid w:val="00772A0B"/>
    <w:rsid w:val="00857817"/>
    <w:rsid w:val="008941E5"/>
    <w:rsid w:val="00A9194E"/>
    <w:rsid w:val="00B220BD"/>
    <w:rsid w:val="00B43132"/>
    <w:rsid w:val="00B96B23"/>
    <w:rsid w:val="00D037E2"/>
    <w:rsid w:val="00F4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A0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oSpacing">
    <w:name w:val="No Spacing"/>
    <w:uiPriority w:val="1"/>
    <w:qFormat/>
    <w:rsid w:val="00772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91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C07"/>
  </w:style>
  <w:style w:type="paragraph" w:styleId="Footer">
    <w:name w:val="footer"/>
    <w:basedOn w:val="Normal"/>
    <w:link w:val="FooterChar"/>
    <w:uiPriority w:val="99"/>
    <w:unhideWhenUsed/>
    <w:rsid w:val="00691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2016-10-30T18:46:00Z</dcterms:created>
  <dcterms:modified xsi:type="dcterms:W3CDTF">2016-11-07T16:52:00Z</dcterms:modified>
</cp:coreProperties>
</file>